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772"/>
        <w:gridCol w:w="2918"/>
        <w:gridCol w:w="4894"/>
      </w:tblGrid>
      <w:tr w:rsidR="006F41D5" w:rsidRPr="00CC3CD1" w:rsidTr="00607F30">
        <w:trPr>
          <w:trHeight w:val="317"/>
        </w:trPr>
        <w:tc>
          <w:tcPr>
            <w:tcW w:w="6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41D5" w:rsidRPr="00CC3CD1" w:rsidRDefault="006F41D5" w:rsidP="00607F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29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F41D5" w:rsidRPr="00CC3CD1" w:rsidRDefault="006F41D5" w:rsidP="00607F3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Jgst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pStyle w:val="KeinLeerraum"/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Sonderpädagogischer </w:t>
            </w:r>
            <w:r w:rsidRPr="00CC3CD1">
              <w:rPr>
                <w:rFonts w:ascii="Arial" w:hAnsi="Arial" w:cs="Arial"/>
                <w:b/>
                <w:sz w:val="24"/>
                <w:szCs w:val="24"/>
              </w:rPr>
              <w:t>Förder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bedarf:            </w:t>
            </w:r>
            <w:r w:rsidRPr="00CA4B59">
              <w:rPr>
                <w:rFonts w:ascii="Arial" w:hAnsi="Arial" w:cs="Arial"/>
                <w:sz w:val="24"/>
              </w:rPr>
              <w:sym w:font="Wingdings" w:char="F06F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A4B59">
              <w:rPr>
                <w:rFonts w:ascii="Arial" w:hAnsi="Arial" w:cs="Arial"/>
                <w:sz w:val="24"/>
              </w:rPr>
              <w:t xml:space="preserve">L  </w:t>
            </w:r>
            <w:r w:rsidRPr="00CA4B59">
              <w:rPr>
                <w:rFonts w:ascii="Arial" w:hAnsi="Arial" w:cs="Arial"/>
                <w:sz w:val="24"/>
              </w:rPr>
              <w:sym w:font="Wingdings" w:char="F06F"/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CA4B59">
              <w:rPr>
                <w:rFonts w:ascii="Arial" w:hAnsi="Arial" w:cs="Arial"/>
                <w:sz w:val="24"/>
              </w:rPr>
              <w:t xml:space="preserve">E   </w:t>
            </w:r>
            <w:r w:rsidRPr="00CA4B59">
              <w:rPr>
                <w:rFonts w:ascii="Arial" w:hAnsi="Arial" w:cs="Arial"/>
                <w:sz w:val="24"/>
              </w:rPr>
              <w:sym w:font="Wingdings" w:char="F06F"/>
            </w:r>
            <w:r>
              <w:rPr>
                <w:rFonts w:ascii="Arial" w:hAnsi="Arial" w:cs="Arial"/>
                <w:sz w:val="24"/>
              </w:rPr>
              <w:t xml:space="preserve"> S</w:t>
            </w:r>
          </w:p>
        </w:tc>
      </w:tr>
    </w:tbl>
    <w:p w:rsidR="006F41D5" w:rsidRPr="008C0444" w:rsidRDefault="006F41D5" w:rsidP="006F41D5">
      <w:pPr>
        <w:spacing w:line="240" w:lineRule="auto"/>
        <w:rPr>
          <w:sz w:val="2"/>
        </w:rPr>
      </w:pPr>
    </w:p>
    <w:tbl>
      <w:tblPr>
        <w:tblW w:w="145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2063"/>
        <w:gridCol w:w="2867"/>
        <w:gridCol w:w="4111"/>
        <w:gridCol w:w="4818"/>
      </w:tblGrid>
      <w:tr w:rsidR="006F41D5" w:rsidRPr="00D771C6" w:rsidTr="00607F30">
        <w:tc>
          <w:tcPr>
            <w:tcW w:w="2788" w:type="dxa"/>
            <w:gridSpan w:val="2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Kompetenzbereich</w:t>
            </w:r>
          </w:p>
        </w:tc>
        <w:tc>
          <w:tcPr>
            <w:tcW w:w="2867" w:type="dxa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Förderziele</w:t>
            </w:r>
          </w:p>
        </w:tc>
        <w:tc>
          <w:tcPr>
            <w:tcW w:w="4111" w:type="dxa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Fördermaßnahmen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Wer?/Wann?/Wie?</w:t>
            </w:r>
          </w:p>
        </w:tc>
        <w:tc>
          <w:tcPr>
            <w:tcW w:w="4818" w:type="dxa"/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Evaluation/Datum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F41D5" w:rsidRPr="00D771C6" w:rsidTr="00607F30">
        <w:trPr>
          <w:trHeight w:val="710"/>
        </w:trPr>
        <w:tc>
          <w:tcPr>
            <w:tcW w:w="725" w:type="dxa"/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shd w:val="clear" w:color="auto" w:fill="auto"/>
          </w:tcPr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</w:t>
            </w:r>
          </w:p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</w:p>
          <w:p w:rsidR="006F41D5" w:rsidRPr="00D771C6" w:rsidRDefault="006F41D5" w:rsidP="00607F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67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Normtext"/>
              <w:numPr>
                <w:ilvl w:val="0"/>
                <w:numId w:val="3"/>
              </w:numPr>
              <w:spacing w:before="40" w:after="40" w:line="240" w:lineRule="auto"/>
              <w:ind w:left="146" w:hanging="142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  <w:p w:rsidR="006F41D5" w:rsidRPr="004C6F44" w:rsidRDefault="006F41D5" w:rsidP="00607F30">
            <w:pPr>
              <w:pStyle w:val="Normtext"/>
              <w:spacing w:before="40" w:after="40" w:line="240" w:lineRule="auto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220" w:hanging="220"/>
              <w:rPr>
                <w:rFonts w:ascii="Arial" w:hAnsi="Arial" w:cs="Arial"/>
                <w:sz w:val="18"/>
              </w:rPr>
            </w:pPr>
          </w:p>
        </w:tc>
        <w:tc>
          <w:tcPr>
            <w:tcW w:w="4818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398"/>
              <w:rPr>
                <w:rFonts w:ascii="Arial" w:hAnsi="Arial" w:cs="Arial"/>
                <w:sz w:val="18"/>
              </w:rPr>
            </w:pPr>
          </w:p>
        </w:tc>
      </w:tr>
      <w:tr w:rsidR="006F41D5" w:rsidRPr="00D771C6" w:rsidTr="00607F30">
        <w:trPr>
          <w:trHeight w:val="319"/>
        </w:trPr>
        <w:tc>
          <w:tcPr>
            <w:tcW w:w="725" w:type="dxa"/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shd w:val="clear" w:color="auto" w:fill="auto"/>
          </w:tcPr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Mathematik</w:t>
            </w:r>
          </w:p>
          <w:p w:rsidR="006F41D5" w:rsidRDefault="006F41D5" w:rsidP="00607F30">
            <w:pPr>
              <w:spacing w:after="0"/>
              <w:rPr>
                <w:rFonts w:ascii="Arial" w:hAnsi="Arial" w:cs="Arial"/>
              </w:rPr>
            </w:pPr>
          </w:p>
          <w:p w:rsidR="006F41D5" w:rsidRPr="00D771C6" w:rsidRDefault="006F41D5" w:rsidP="00607F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67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48" w:hanging="142"/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220" w:hanging="22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2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</w:tbl>
    <w:p w:rsidR="006F41D5" w:rsidRPr="008C0444" w:rsidRDefault="006F41D5" w:rsidP="006F41D5">
      <w:pPr>
        <w:rPr>
          <w:sz w:val="2"/>
        </w:rPr>
      </w:pP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2063"/>
        <w:gridCol w:w="2903"/>
        <w:gridCol w:w="4075"/>
        <w:gridCol w:w="4818"/>
      </w:tblGrid>
      <w:tr w:rsidR="006F41D5" w:rsidRPr="00CC3CD1" w:rsidTr="00607F30">
        <w:tc>
          <w:tcPr>
            <w:tcW w:w="278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Entwicklungsbereich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Förderziele</w:t>
            </w:r>
          </w:p>
        </w:tc>
        <w:tc>
          <w:tcPr>
            <w:tcW w:w="4075" w:type="dxa"/>
            <w:tcBorders>
              <w:top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Fördermaßnahmen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Wer?/Wann?/Wie?</w:t>
            </w:r>
          </w:p>
        </w:tc>
        <w:tc>
          <w:tcPr>
            <w:tcW w:w="4818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771C6">
              <w:rPr>
                <w:rFonts w:ascii="Arial" w:hAnsi="Arial" w:cs="Arial"/>
                <w:b/>
              </w:rPr>
              <w:t>Evaluation/Datum</w:t>
            </w:r>
          </w:p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F41D5" w:rsidRPr="00CC3CD1" w:rsidTr="00607F30">
        <w:tc>
          <w:tcPr>
            <w:tcW w:w="7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00B050"/>
          </w:tcPr>
          <w:p w:rsidR="006F41D5" w:rsidRPr="008C0444" w:rsidRDefault="006F41D5" w:rsidP="00607F30">
            <w:pPr>
              <w:spacing w:after="0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 xml:space="preserve">Denken und Lernstrategien </w:t>
            </w:r>
          </w:p>
        </w:tc>
        <w:tc>
          <w:tcPr>
            <w:tcW w:w="2903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Normtext"/>
              <w:numPr>
                <w:ilvl w:val="0"/>
                <w:numId w:val="1"/>
              </w:numPr>
              <w:spacing w:before="40" w:after="40" w:line="240" w:lineRule="auto"/>
              <w:ind w:left="148" w:hanging="142"/>
              <w:rPr>
                <w:rFonts w:ascii="Arial" w:hAnsi="Arial" w:cs="Arial"/>
                <w:i w:val="0"/>
                <w:iCs/>
                <w:sz w:val="18"/>
                <w:szCs w:val="22"/>
              </w:rPr>
            </w:pPr>
          </w:p>
        </w:tc>
        <w:tc>
          <w:tcPr>
            <w:tcW w:w="4075" w:type="dxa"/>
            <w:vMerge w:val="restart"/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220" w:hanging="220"/>
              <w:rPr>
                <w:rFonts w:ascii="Arial" w:hAnsi="Arial" w:cs="Arial"/>
                <w:sz w:val="18"/>
              </w:rPr>
            </w:pPr>
          </w:p>
        </w:tc>
        <w:tc>
          <w:tcPr>
            <w:tcW w:w="481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6F41D5" w:rsidRPr="004C6F44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398"/>
              <w:rPr>
                <w:rFonts w:ascii="Arial" w:hAnsi="Arial" w:cs="Arial"/>
                <w:sz w:val="18"/>
              </w:rPr>
            </w:pPr>
          </w:p>
        </w:tc>
      </w:tr>
      <w:tr w:rsidR="006F41D5" w:rsidRPr="00CC3CD1" w:rsidTr="00607F30">
        <w:trPr>
          <w:trHeight w:val="572"/>
        </w:trPr>
        <w:tc>
          <w:tcPr>
            <w:tcW w:w="7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F0000"/>
          </w:tcPr>
          <w:p w:rsidR="006F41D5" w:rsidRPr="008C0444" w:rsidRDefault="006F41D5" w:rsidP="00607F30">
            <w:pPr>
              <w:spacing w:after="0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>Motorik und Wahrnehmung</w:t>
            </w:r>
          </w:p>
        </w:tc>
        <w:tc>
          <w:tcPr>
            <w:tcW w:w="2903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48" w:hanging="142"/>
              <w:rPr>
                <w:rFonts w:ascii="Arial" w:hAnsi="Arial" w:cs="Arial"/>
              </w:rPr>
            </w:pPr>
          </w:p>
        </w:tc>
        <w:tc>
          <w:tcPr>
            <w:tcW w:w="4075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  <w:tr w:rsidR="006F41D5" w:rsidRPr="00CC3CD1" w:rsidTr="00607F30">
        <w:tc>
          <w:tcPr>
            <w:tcW w:w="7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FFF00"/>
          </w:tcPr>
          <w:p w:rsidR="006F41D5" w:rsidRPr="008C0444" w:rsidRDefault="006F41D5" w:rsidP="00607F30">
            <w:pPr>
              <w:pStyle w:val="KeinLeerraum"/>
              <w:spacing w:line="276" w:lineRule="auto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>Kommunikation und Sprache</w:t>
            </w:r>
          </w:p>
        </w:tc>
        <w:tc>
          <w:tcPr>
            <w:tcW w:w="2903" w:type="dxa"/>
            <w:vMerge/>
            <w:shd w:val="clear" w:color="auto" w:fill="auto"/>
          </w:tcPr>
          <w:p w:rsidR="006F41D5" w:rsidRPr="00710268" w:rsidRDefault="006F41D5" w:rsidP="006F41D5">
            <w:pPr>
              <w:pStyle w:val="Normtext"/>
              <w:numPr>
                <w:ilvl w:val="0"/>
                <w:numId w:val="1"/>
              </w:numPr>
              <w:spacing w:before="40" w:after="40" w:line="240" w:lineRule="auto"/>
              <w:ind w:left="148" w:hanging="142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075" w:type="dxa"/>
            <w:vMerge/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  <w:tr w:rsidR="006F41D5" w:rsidRPr="00CC3CD1" w:rsidTr="00607F30"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F41D5" w:rsidRPr="00D771C6" w:rsidRDefault="006F41D5" w:rsidP="00607F30">
            <w:pPr>
              <w:spacing w:after="0"/>
              <w:jc w:val="center"/>
              <w:rPr>
                <w:rFonts w:ascii="Arial" w:hAnsi="Arial" w:cs="Arial"/>
              </w:rPr>
            </w:pPr>
            <w:r w:rsidRPr="00D771C6">
              <w:rPr>
                <w:rFonts w:ascii="Arial" w:hAnsi="Arial" w:cs="Arial"/>
              </w:rPr>
              <w:t>□</w:t>
            </w:r>
          </w:p>
        </w:tc>
        <w:tc>
          <w:tcPr>
            <w:tcW w:w="2063" w:type="dxa"/>
            <w:tcBorders>
              <w:left w:val="single" w:sz="4" w:space="0" w:color="auto"/>
              <w:bottom w:val="double" w:sz="4" w:space="0" w:color="auto"/>
            </w:tcBorders>
            <w:shd w:val="clear" w:color="auto" w:fill="9CC2E5"/>
          </w:tcPr>
          <w:p w:rsidR="006F41D5" w:rsidRPr="008C0444" w:rsidRDefault="006F41D5" w:rsidP="00607F30">
            <w:pPr>
              <w:spacing w:after="0"/>
              <w:rPr>
                <w:rFonts w:ascii="Arial" w:hAnsi="Arial" w:cs="Arial"/>
                <w:sz w:val="18"/>
              </w:rPr>
            </w:pPr>
            <w:r w:rsidRPr="008C0444">
              <w:rPr>
                <w:rFonts w:ascii="Arial" w:hAnsi="Arial" w:cs="Arial"/>
                <w:sz w:val="18"/>
              </w:rPr>
              <w:t>Emotionen und Soziales Handeln</w:t>
            </w:r>
          </w:p>
        </w:tc>
        <w:tc>
          <w:tcPr>
            <w:tcW w:w="290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F41D5" w:rsidRPr="00D771C6" w:rsidRDefault="006F41D5" w:rsidP="006F41D5">
            <w:pPr>
              <w:pStyle w:val="Normtext"/>
              <w:numPr>
                <w:ilvl w:val="0"/>
                <w:numId w:val="1"/>
              </w:numPr>
              <w:spacing w:before="40" w:after="40" w:line="240" w:lineRule="auto"/>
              <w:ind w:left="148" w:hanging="142"/>
              <w:rPr>
                <w:rFonts w:ascii="Arial" w:hAnsi="Arial" w:cs="Arial"/>
                <w:i w:val="0"/>
                <w:iCs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81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41D5" w:rsidRPr="00710268" w:rsidRDefault="006F41D5" w:rsidP="006F41D5">
            <w:pPr>
              <w:pStyle w:val="Listenabsatz"/>
              <w:numPr>
                <w:ilvl w:val="0"/>
                <w:numId w:val="1"/>
              </w:numPr>
              <w:spacing w:after="0"/>
              <w:ind w:left="186" w:hanging="141"/>
              <w:rPr>
                <w:rFonts w:ascii="Arial" w:hAnsi="Arial" w:cs="Arial"/>
              </w:rPr>
            </w:pPr>
          </w:p>
        </w:tc>
      </w:tr>
    </w:tbl>
    <w:p w:rsidR="006F41D5" w:rsidRPr="008C0444" w:rsidRDefault="006F41D5" w:rsidP="006F41D5">
      <w:pPr>
        <w:rPr>
          <w:sz w:val="2"/>
        </w:rPr>
      </w:pP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584"/>
      </w:tblGrid>
      <w:tr w:rsidR="006F41D5" w:rsidRPr="00CC3CD1" w:rsidTr="00607F30">
        <w:trPr>
          <w:trHeight w:val="1192"/>
        </w:trPr>
        <w:tc>
          <w:tcPr>
            <w:tcW w:w="14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41D5" w:rsidRPr="004C6F44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Bemerkungen</w:t>
            </w:r>
            <w:r w:rsidRPr="008C0444">
              <w:rPr>
                <w:rFonts w:ascii="Arial" w:hAnsi="Arial" w:cs="Arial"/>
                <w:b/>
              </w:rPr>
              <w:t xml:space="preserve">: </w:t>
            </w:r>
          </w:p>
          <w:p w:rsidR="006F41D5" w:rsidRPr="004C6F44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sz w:val="18"/>
              </w:rPr>
            </w:pPr>
          </w:p>
          <w:p w:rsidR="006F41D5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</w:rPr>
            </w:pPr>
          </w:p>
          <w:p w:rsidR="006F41D5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</w:rPr>
            </w:pPr>
          </w:p>
          <w:p w:rsidR="006F41D5" w:rsidRPr="00D771C6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</w:rPr>
            </w:pPr>
          </w:p>
        </w:tc>
      </w:tr>
      <w:tr w:rsidR="006F41D5" w:rsidRPr="00CC3CD1" w:rsidTr="00607F30">
        <w:trPr>
          <w:trHeight w:val="623"/>
        </w:trPr>
        <w:tc>
          <w:tcPr>
            <w:tcW w:w="14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F41D5" w:rsidRPr="006F41D5" w:rsidRDefault="006F41D5" w:rsidP="00607F30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lastRenderedPageBreak/>
              <w:t>Unterschriften:</w:t>
            </w:r>
          </w:p>
        </w:tc>
      </w:tr>
    </w:tbl>
    <w:p w:rsidR="006F41D5" w:rsidRDefault="006F41D5" w:rsidP="006F41D5">
      <w:pPr>
        <w:shd w:val="clear" w:color="auto" w:fill="FFFFFF" w:themeFill="background1"/>
      </w:pPr>
    </w:p>
    <w:p w:rsidR="00DD2DBC" w:rsidRDefault="00DD2DBC"/>
    <w:p w:rsidR="006F41D5" w:rsidRDefault="006F41D5"/>
    <w:sectPr w:rsidR="006F41D5" w:rsidSect="006F4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CF" w:rsidRDefault="005949CF" w:rsidP="006F41D5">
      <w:pPr>
        <w:spacing w:after="0" w:line="240" w:lineRule="auto"/>
      </w:pPr>
      <w:r>
        <w:separator/>
      </w:r>
    </w:p>
  </w:endnote>
  <w:endnote w:type="continuationSeparator" w:id="0">
    <w:p w:rsidR="005949CF" w:rsidRDefault="005949CF" w:rsidP="006F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9F" w:rsidRDefault="009C3A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9F" w:rsidRDefault="009C3A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9F" w:rsidRDefault="009C3A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CF" w:rsidRDefault="005949CF" w:rsidP="006F41D5">
      <w:pPr>
        <w:spacing w:after="0" w:line="240" w:lineRule="auto"/>
      </w:pPr>
      <w:r>
        <w:separator/>
      </w:r>
    </w:p>
  </w:footnote>
  <w:footnote w:type="continuationSeparator" w:id="0">
    <w:p w:rsidR="005949CF" w:rsidRDefault="005949CF" w:rsidP="006F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9F" w:rsidRDefault="009C3A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D5" w:rsidRDefault="006F41D5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6983730</wp:posOffset>
              </wp:positionH>
              <wp:positionV relativeFrom="paragraph">
                <wp:posOffset>-327660</wp:posOffset>
              </wp:positionV>
              <wp:extent cx="2217420" cy="769620"/>
              <wp:effectExtent l="0" t="0" r="11430" b="1143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769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1D5" w:rsidRDefault="006F41D5" w:rsidP="006F41D5">
                          <w:pPr>
                            <w:pStyle w:val="Kopfzeile"/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</w:pPr>
                          <w:r w:rsidRPr="00D771C6"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>Förderplan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 xml:space="preserve"> I</w:t>
                          </w:r>
                          <w:r w:rsidR="009C3A9F"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>I</w:t>
                          </w:r>
                        </w:p>
                        <w:p w:rsidR="006F41D5" w:rsidRDefault="006F41D5" w:rsidP="006F41D5">
                          <w:pPr>
                            <w:pStyle w:val="Kopfzeile"/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>Schuljahr 2024/25</w:t>
                          </w:r>
                        </w:p>
                        <w:p w:rsidR="006F41D5" w:rsidRPr="006F41D5" w:rsidRDefault="009C3A9F" w:rsidP="006F41D5">
                          <w:pPr>
                            <w:pStyle w:val="Kopfzeile"/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sz w:val="24"/>
                              <w:szCs w:val="24"/>
                            </w:rPr>
                            <w:t xml:space="preserve">Februar bis Juli </w:t>
                          </w:r>
                          <w:bookmarkStart w:id="0" w:name="_GoBack"/>
                          <w:bookmarkEnd w:id="0"/>
                        </w:p>
                        <w:p w:rsidR="006F41D5" w:rsidRPr="008C0444" w:rsidRDefault="006F41D5" w:rsidP="006F41D5">
                          <w:pPr>
                            <w:pStyle w:val="Kopfzeile"/>
                            <w:spacing w:after="240"/>
                            <w:rPr>
                              <w:rFonts w:ascii="Arial" w:eastAsia="Calibri" w:hAnsi="Arial" w:cs="Arial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z w:val="36"/>
                            </w:rPr>
                            <w:tab/>
                            <w:t xml:space="preserve">                             </w:t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>Schuljahr 2017/18</w:t>
                          </w:r>
                          <w:r>
                            <w:rPr>
                              <w:rFonts w:ascii="Arial" w:eastAsia="Calibri" w:hAnsi="Arial" w:cs="Arial"/>
                            </w:rPr>
                            <w:br/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ab/>
                          </w:r>
                          <w:r>
                            <w:rPr>
                              <w:rFonts w:ascii="Arial" w:eastAsia="Calibri" w:hAnsi="Arial" w:cs="Arial"/>
                            </w:rPr>
                            <w:tab/>
                            <w:t xml:space="preserve">                                               November bis Februar</w:t>
                          </w:r>
                        </w:p>
                        <w:p w:rsidR="006F41D5" w:rsidRDefault="006F41D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49.9pt;margin-top:-25.8pt;width:174.6pt;height:6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">
              <v:textbox>
                <w:txbxContent>
                  <w:p w:rsidR="006F41D5" w:rsidRDefault="006F41D5" w:rsidP="006F41D5">
                    <w:pPr>
                      <w:pStyle w:val="Kopfzeile"/>
                      <w:rPr>
                        <w:rFonts w:ascii="Arial" w:eastAsia="Calibri" w:hAnsi="Arial" w:cs="Arial"/>
                        <w:b/>
                        <w:sz w:val="36"/>
                      </w:rPr>
                    </w:pPr>
                    <w:r w:rsidRPr="00D771C6">
                      <w:rPr>
                        <w:rFonts w:ascii="Arial" w:eastAsia="Calibri" w:hAnsi="Arial" w:cs="Arial"/>
                        <w:b/>
                        <w:sz w:val="36"/>
                      </w:rPr>
                      <w:t>Förderplan</w:t>
                    </w: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 xml:space="preserve"> I</w:t>
                    </w:r>
                    <w:r w:rsidR="009C3A9F">
                      <w:rPr>
                        <w:rFonts w:ascii="Arial" w:eastAsia="Calibri" w:hAnsi="Arial" w:cs="Arial"/>
                        <w:b/>
                        <w:sz w:val="36"/>
                      </w:rPr>
                      <w:t>I</w:t>
                    </w:r>
                  </w:p>
                  <w:p w:rsidR="006F41D5" w:rsidRDefault="006F41D5" w:rsidP="006F41D5">
                    <w:pPr>
                      <w:pStyle w:val="Kopfzeile"/>
                      <w:rPr>
                        <w:rFonts w:ascii="Arial" w:eastAsia="Calibri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Calibri" w:hAnsi="Arial" w:cs="Arial"/>
                        <w:sz w:val="24"/>
                        <w:szCs w:val="24"/>
                      </w:rPr>
                      <w:t>Schuljahr 2024/25</w:t>
                    </w:r>
                  </w:p>
                  <w:p w:rsidR="006F41D5" w:rsidRPr="006F41D5" w:rsidRDefault="009C3A9F" w:rsidP="006F41D5">
                    <w:pPr>
                      <w:pStyle w:val="Kopfzeile"/>
                      <w:rPr>
                        <w:rFonts w:ascii="Arial" w:eastAsia="Calibri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Calibri" w:hAnsi="Arial" w:cs="Arial"/>
                        <w:sz w:val="24"/>
                        <w:szCs w:val="24"/>
                      </w:rPr>
                      <w:t xml:space="preserve">Februar bis Juli </w:t>
                    </w:r>
                    <w:bookmarkStart w:id="1" w:name="_GoBack"/>
                    <w:bookmarkEnd w:id="1"/>
                  </w:p>
                  <w:p w:rsidR="006F41D5" w:rsidRPr="008C0444" w:rsidRDefault="006F41D5" w:rsidP="006F41D5">
                    <w:pPr>
                      <w:pStyle w:val="Kopfzeile"/>
                      <w:spacing w:after="240"/>
                      <w:rPr>
                        <w:rFonts w:ascii="Arial" w:eastAsia="Calibri" w:hAnsi="Arial" w:cs="Arial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ab/>
                    </w: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ab/>
                    </w:r>
                    <w:r>
                      <w:rPr>
                        <w:rFonts w:ascii="Arial" w:eastAsia="Calibri" w:hAnsi="Arial" w:cs="Arial"/>
                        <w:b/>
                        <w:sz w:val="36"/>
                      </w:rPr>
                      <w:tab/>
                      <w:t xml:space="preserve">                             </w:t>
                    </w:r>
                    <w:r>
                      <w:rPr>
                        <w:rFonts w:ascii="Arial" w:eastAsia="Calibri" w:hAnsi="Arial" w:cs="Arial"/>
                      </w:rPr>
                      <w:t>Schuljahr 2017/18</w:t>
                    </w:r>
                    <w:r>
                      <w:rPr>
                        <w:rFonts w:ascii="Arial" w:eastAsia="Calibri" w:hAnsi="Arial" w:cs="Arial"/>
                      </w:rPr>
                      <w:br/>
                    </w:r>
                    <w:r>
                      <w:rPr>
                        <w:rFonts w:ascii="Arial" w:eastAsia="Calibri" w:hAnsi="Arial" w:cs="Arial"/>
                      </w:rPr>
                      <w:tab/>
                    </w:r>
                    <w:r>
                      <w:rPr>
                        <w:rFonts w:ascii="Arial" w:eastAsia="Calibri" w:hAnsi="Arial" w:cs="Arial"/>
                      </w:rPr>
                      <w:tab/>
                    </w:r>
                    <w:r>
                      <w:rPr>
                        <w:rFonts w:ascii="Arial" w:eastAsia="Calibri" w:hAnsi="Arial" w:cs="Arial"/>
                      </w:rPr>
                      <w:tab/>
                      <w:t xml:space="preserve">                                               November bis Februar</w:t>
                    </w:r>
                  </w:p>
                  <w:p w:rsidR="006F41D5" w:rsidRDefault="006F41D5"/>
                </w:txbxContent>
              </v:textbox>
              <w10:wrap type="square"/>
            </v:shape>
          </w:pict>
        </mc:Fallback>
      </mc:AlternateContent>
    </w:r>
    <w:r w:rsidRPr="00590A57">
      <w:rPr>
        <w:noProof/>
      </w:rPr>
      <w:drawing>
        <wp:inline distT="0" distB="0" distL="0" distR="0">
          <wp:extent cx="5760720" cy="3124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9F" w:rsidRDefault="009C3A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021F"/>
    <w:multiLevelType w:val="hybridMultilevel"/>
    <w:tmpl w:val="AD841D3E"/>
    <w:lvl w:ilvl="0" w:tplc="AD8083F6">
      <w:numFmt w:val="bullet"/>
      <w:lvlText w:val="-"/>
      <w:lvlJc w:val="left"/>
      <w:pPr>
        <w:ind w:left="5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" w15:restartNumberingAfterBreak="0">
    <w:nsid w:val="732516D5"/>
    <w:multiLevelType w:val="hybridMultilevel"/>
    <w:tmpl w:val="355EC8F0"/>
    <w:lvl w:ilvl="0" w:tplc="AD808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C49A8"/>
    <w:multiLevelType w:val="hybridMultilevel"/>
    <w:tmpl w:val="1136CB6E"/>
    <w:lvl w:ilvl="0" w:tplc="AD8083F6">
      <w:numFmt w:val="bullet"/>
      <w:lvlText w:val="-"/>
      <w:lvlJc w:val="left"/>
      <w:pPr>
        <w:ind w:left="61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D5"/>
    <w:rsid w:val="005949CF"/>
    <w:rsid w:val="006F41D5"/>
    <w:rsid w:val="009C3A9F"/>
    <w:rsid w:val="00D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779FF"/>
  <w15:chartTrackingRefBased/>
  <w15:docId w15:val="{EDE48A7B-FED6-4758-81A3-27AEFE8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41D5"/>
    <w:pPr>
      <w:spacing w:after="200" w:line="276" w:lineRule="auto"/>
    </w:pPr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1D5"/>
  </w:style>
  <w:style w:type="paragraph" w:styleId="Fuzeile">
    <w:name w:val="footer"/>
    <w:basedOn w:val="Standard"/>
    <w:link w:val="FuzeileZchn"/>
    <w:uiPriority w:val="99"/>
    <w:unhideWhenUsed/>
    <w:rsid w:val="006F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41D5"/>
  </w:style>
  <w:style w:type="paragraph" w:styleId="KeinLeerraum">
    <w:name w:val="No Spacing"/>
    <w:uiPriority w:val="1"/>
    <w:qFormat/>
    <w:rsid w:val="006F41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text">
    <w:name w:val="Normtext"/>
    <w:basedOn w:val="Standard"/>
    <w:rsid w:val="006F41D5"/>
    <w:pPr>
      <w:spacing w:after="0" w:line="300" w:lineRule="exact"/>
    </w:pPr>
    <w:rPr>
      <w:rFonts w:ascii="Times New Roman" w:hAnsi="Times New Roman"/>
      <w:i/>
      <w:sz w:val="24"/>
      <w:szCs w:val="20"/>
    </w:rPr>
  </w:style>
  <w:style w:type="paragraph" w:styleId="Listenabsatz">
    <w:name w:val="List Paragraph"/>
    <w:basedOn w:val="Standard"/>
    <w:uiPriority w:val="34"/>
    <w:qFormat/>
    <w:rsid w:val="006F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 von Oberbayern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Pilz, Julia (Reg OB)</dc:creator>
  <cp:keywords/>
  <dc:description/>
  <cp:lastModifiedBy>Pilz, Julia (Reg OB)</cp:lastModifiedBy>
  <cp:revision>2</cp:revision>
  <dcterms:created xsi:type="dcterms:W3CDTF">2024-07-03T08:09:00Z</dcterms:created>
  <dcterms:modified xsi:type="dcterms:W3CDTF">2024-07-03T08:09:00Z</dcterms:modified>
</cp:coreProperties>
</file>